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E12FA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28BAB370" w14:textId="77777777" w:rsidR="00B712AE" w:rsidRDefault="00B712AE">
      <w:pPr>
        <w:jc w:val="center"/>
        <w:rPr>
          <w:b/>
          <w:sz w:val="24"/>
          <w:u w:val="single"/>
        </w:rPr>
      </w:pPr>
    </w:p>
    <w:p w14:paraId="1D828AC5" w14:textId="77777777" w:rsidR="00B712AE" w:rsidRDefault="00B712AE">
      <w:pPr>
        <w:jc w:val="center"/>
        <w:rPr>
          <w:b/>
          <w:sz w:val="24"/>
          <w:u w:val="single"/>
        </w:rPr>
      </w:pPr>
    </w:p>
    <w:p w14:paraId="341276CE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City">
        <w:smartTag w:uri="urn:schemas-microsoft-com:office:smarttags" w:element="place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7A7389CA" w14:textId="77777777" w:rsidR="00330630" w:rsidRDefault="00330630" w:rsidP="00330630">
      <w:pPr>
        <w:jc w:val="center"/>
        <w:rPr>
          <w:b/>
          <w:sz w:val="24"/>
        </w:rPr>
      </w:pPr>
      <w:r>
        <w:rPr>
          <w:b/>
          <w:sz w:val="24"/>
        </w:rPr>
        <w:t>Traffic Regulation (Consolidation) Order 2009</w:t>
      </w:r>
    </w:p>
    <w:p w14:paraId="3D7A05F1" w14:textId="4AF93829" w:rsidR="00330630" w:rsidRDefault="00330630" w:rsidP="00330630">
      <w:pPr>
        <w:jc w:val="center"/>
        <w:rPr>
          <w:b/>
          <w:sz w:val="24"/>
        </w:rPr>
      </w:pPr>
      <w:r>
        <w:rPr>
          <w:b/>
          <w:sz w:val="24"/>
        </w:rPr>
        <w:t>(Stoneyhurst Avenue Variation) Order 2021, and</w:t>
      </w:r>
    </w:p>
    <w:p w14:paraId="55EC5216" w14:textId="77777777" w:rsidR="00330630" w:rsidRDefault="00330630" w:rsidP="00330630">
      <w:pPr>
        <w:jc w:val="center"/>
        <w:rPr>
          <w:b/>
          <w:sz w:val="24"/>
        </w:rPr>
      </w:pPr>
    </w:p>
    <w:p w14:paraId="45ACADE7" w14:textId="1A21F86D" w:rsidR="00B712AE" w:rsidRDefault="00330630" w:rsidP="00330630">
      <w:pPr>
        <w:jc w:val="center"/>
        <w:rPr>
          <w:sz w:val="24"/>
        </w:rPr>
      </w:pPr>
      <w:r>
        <w:rPr>
          <w:b/>
          <w:sz w:val="24"/>
        </w:rPr>
        <w:t>Wayside – Road Hump</w:t>
      </w:r>
      <w:r>
        <w:rPr>
          <w:b/>
          <w:sz w:val="24"/>
        </w:rPr>
        <w:t xml:space="preserve"> Notice</w:t>
      </w:r>
      <w:r>
        <w:rPr>
          <w:b/>
          <w:sz w:val="24"/>
        </w:rPr>
        <w:t xml:space="preserve"> 2021</w:t>
      </w:r>
    </w:p>
    <w:p w14:paraId="0C9851F6" w14:textId="77777777" w:rsidR="00422DFA" w:rsidRDefault="00422DFA">
      <w:pPr>
        <w:rPr>
          <w:sz w:val="24"/>
        </w:rPr>
      </w:pPr>
    </w:p>
    <w:p w14:paraId="4A8D0915" w14:textId="77777777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 are as follows:-</w:t>
      </w:r>
    </w:p>
    <w:p w14:paraId="1FA245BE" w14:textId="77777777" w:rsidR="00226EDB" w:rsidRDefault="00226EDB" w:rsidP="007C1EFA">
      <w:pPr>
        <w:rPr>
          <w:sz w:val="24"/>
        </w:rPr>
      </w:pPr>
    </w:p>
    <w:p w14:paraId="71CAD47E" w14:textId="77777777" w:rsidR="00330630" w:rsidRDefault="00330630" w:rsidP="00B13BBB">
      <w:pPr>
        <w:rPr>
          <w:sz w:val="24"/>
          <w:szCs w:val="24"/>
        </w:rPr>
      </w:pPr>
      <w:r w:rsidRPr="00330630">
        <w:rPr>
          <w:sz w:val="24"/>
          <w:szCs w:val="24"/>
        </w:rPr>
        <w:t xml:space="preserve">It is proposed to introduce a Prohibition of Driving of Any Vehicle </w:t>
      </w:r>
      <w:r>
        <w:rPr>
          <w:sz w:val="24"/>
          <w:szCs w:val="24"/>
        </w:rPr>
        <w:t xml:space="preserve">restriction </w:t>
      </w:r>
      <w:r w:rsidRPr="00330630">
        <w:rPr>
          <w:sz w:val="24"/>
          <w:szCs w:val="24"/>
        </w:rPr>
        <w:t>on Stoneyhurst Avenue, between Armstrong Road and Wayside; and</w:t>
      </w:r>
      <w:r>
        <w:rPr>
          <w:sz w:val="24"/>
          <w:szCs w:val="24"/>
        </w:rPr>
        <w:t xml:space="preserve"> r</w:t>
      </w:r>
      <w:r w:rsidRPr="00330630">
        <w:rPr>
          <w:sz w:val="24"/>
          <w:szCs w:val="24"/>
        </w:rPr>
        <w:t xml:space="preserve">elocate the existing road hump on Wayside around 10 metres north west of the current location. </w:t>
      </w:r>
    </w:p>
    <w:p w14:paraId="706DC21E" w14:textId="77777777" w:rsidR="00330630" w:rsidRDefault="00330630" w:rsidP="00B13BBB">
      <w:pPr>
        <w:rPr>
          <w:sz w:val="24"/>
          <w:szCs w:val="24"/>
        </w:rPr>
      </w:pPr>
    </w:p>
    <w:p w14:paraId="1587CDF3" w14:textId="77777777" w:rsidR="00330630" w:rsidRDefault="00330630" w:rsidP="00B13BBB">
      <w:pPr>
        <w:rPr>
          <w:sz w:val="24"/>
          <w:szCs w:val="24"/>
        </w:rPr>
      </w:pPr>
      <w:r w:rsidRPr="00330630">
        <w:rPr>
          <w:sz w:val="24"/>
          <w:szCs w:val="24"/>
        </w:rPr>
        <w:t xml:space="preserve">The proposals form part of the Section 278 works associated with the ongoing redevelopment of the area. </w:t>
      </w:r>
    </w:p>
    <w:p w14:paraId="67952A40" w14:textId="77777777" w:rsidR="00330630" w:rsidRDefault="00330630" w:rsidP="00B13BBB">
      <w:pPr>
        <w:rPr>
          <w:sz w:val="24"/>
          <w:szCs w:val="24"/>
        </w:rPr>
      </w:pPr>
    </w:p>
    <w:p w14:paraId="15F9F308" w14:textId="77777777" w:rsidR="00330630" w:rsidRDefault="00330630" w:rsidP="00B13BBB">
      <w:pPr>
        <w:rPr>
          <w:sz w:val="24"/>
          <w:szCs w:val="24"/>
        </w:rPr>
      </w:pPr>
      <w:r w:rsidRPr="00330630">
        <w:rPr>
          <w:sz w:val="24"/>
          <w:szCs w:val="24"/>
        </w:rPr>
        <w:t xml:space="preserve">Stoneyhurst Avenue has very little vehicle traffic as there are more suitable routes in the vicinity. The Prohibition of Driving will create a safe traffic free route for pedestrians. </w:t>
      </w:r>
    </w:p>
    <w:p w14:paraId="18AD5ADA" w14:textId="77777777" w:rsidR="00330630" w:rsidRDefault="00330630" w:rsidP="00B13BBB">
      <w:pPr>
        <w:rPr>
          <w:sz w:val="24"/>
          <w:szCs w:val="24"/>
        </w:rPr>
      </w:pPr>
    </w:p>
    <w:p w14:paraId="00CFA565" w14:textId="30ED3F97" w:rsidR="00B13BBB" w:rsidRPr="00330630" w:rsidRDefault="00330630" w:rsidP="00B13BBB">
      <w:pPr>
        <w:rPr>
          <w:sz w:val="24"/>
          <w:szCs w:val="24"/>
        </w:rPr>
      </w:pPr>
      <w:r w:rsidRPr="00330630">
        <w:rPr>
          <w:sz w:val="24"/>
          <w:szCs w:val="24"/>
        </w:rPr>
        <w:t>The relocation of the speed hump is due to a new private driveway on the south western side of Wayside that conflicts with the existing hump. Moving it will allow for safe access and egress from the property.</w:t>
      </w:r>
    </w:p>
    <w:p w14:paraId="3908C9F1" w14:textId="77777777" w:rsidR="00B13BBB" w:rsidRPr="00330630" w:rsidRDefault="00B13BBB" w:rsidP="00B13BBB">
      <w:pPr>
        <w:rPr>
          <w:sz w:val="24"/>
          <w:szCs w:val="24"/>
        </w:rPr>
      </w:pPr>
    </w:p>
    <w:sectPr w:rsidR="00B13BBB" w:rsidRPr="00330630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34631" w14:textId="77777777" w:rsidR="00921CF9" w:rsidRDefault="00921CF9">
      <w:r>
        <w:separator/>
      </w:r>
    </w:p>
  </w:endnote>
  <w:endnote w:type="continuationSeparator" w:id="0">
    <w:p w14:paraId="48DFCE12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7E983" w14:textId="77777777" w:rsidR="00921CF9" w:rsidRDefault="00921CF9">
      <w:r>
        <w:separator/>
      </w:r>
    </w:p>
  </w:footnote>
  <w:footnote w:type="continuationSeparator" w:id="0">
    <w:p w14:paraId="77231B27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226EDB"/>
    <w:rsid w:val="00305279"/>
    <w:rsid w:val="00330630"/>
    <w:rsid w:val="00374964"/>
    <w:rsid w:val="003E6A03"/>
    <w:rsid w:val="00422DFA"/>
    <w:rsid w:val="007C1EFA"/>
    <w:rsid w:val="00921CF9"/>
    <w:rsid w:val="009F061E"/>
    <w:rsid w:val="00AA21ED"/>
    <w:rsid w:val="00B13BBB"/>
    <w:rsid w:val="00B712AE"/>
    <w:rsid w:val="00B97BFF"/>
    <w:rsid w:val="00C67F6C"/>
    <w:rsid w:val="00CF0B6D"/>
    <w:rsid w:val="00D1418E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4:docId w14:val="61926D0B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6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Haggerston, Gillian</cp:lastModifiedBy>
  <cp:revision>4</cp:revision>
  <cp:lastPrinted>2010-11-08T09:53:00Z</cp:lastPrinted>
  <dcterms:created xsi:type="dcterms:W3CDTF">2013-10-07T13:27:00Z</dcterms:created>
  <dcterms:modified xsi:type="dcterms:W3CDTF">2021-10-11T13:39:00Z</dcterms:modified>
</cp:coreProperties>
</file>